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F4" w:rsidRPr="004C53F4" w:rsidRDefault="004C53F4" w:rsidP="004C53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</w:pPr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 xml:space="preserve">Об </w:t>
      </w:r>
      <w:proofErr w:type="spellStart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>утверждении</w:t>
      </w:r>
      <w:proofErr w:type="spellEnd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 xml:space="preserve"> </w:t>
      </w:r>
      <w:proofErr w:type="spellStart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>Порядка</w:t>
      </w:r>
      <w:proofErr w:type="spellEnd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 xml:space="preserve"> </w:t>
      </w:r>
      <w:proofErr w:type="spellStart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>ведения</w:t>
      </w:r>
      <w:proofErr w:type="spellEnd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 xml:space="preserve"> </w:t>
      </w:r>
      <w:proofErr w:type="spellStart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>реестра</w:t>
      </w:r>
      <w:proofErr w:type="spellEnd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 xml:space="preserve"> </w:t>
      </w:r>
      <w:proofErr w:type="spellStart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>градостроительных</w:t>
      </w:r>
      <w:proofErr w:type="spellEnd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 xml:space="preserve"> </w:t>
      </w:r>
      <w:proofErr w:type="spellStart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>условий</w:t>
      </w:r>
      <w:proofErr w:type="spellEnd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 xml:space="preserve"> и </w:t>
      </w:r>
      <w:proofErr w:type="spellStart"/>
      <w:r w:rsidRPr="004C53F4">
        <w:rPr>
          <w:rFonts w:ascii="Arial" w:eastAsia="Times New Roman" w:hAnsi="Arial" w:cs="Arial"/>
          <w:b/>
          <w:bCs/>
          <w:color w:val="444444"/>
          <w:kern w:val="36"/>
          <w:sz w:val="15"/>
          <w:szCs w:val="15"/>
          <w:lang w:val="uk-UA" w:eastAsia="ru-RU"/>
        </w:rPr>
        <w:t>ограничений</w:t>
      </w:r>
      <w:proofErr w:type="spellEnd"/>
    </w:p>
    <w:p w:rsidR="004C53F4" w:rsidRPr="004C53F4" w:rsidRDefault="004C53F4" w:rsidP="004C53F4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val="uk-UA" w:eastAsia="ru-RU"/>
        </w:rPr>
      </w:pPr>
      <w:proofErr w:type="spellStart"/>
      <w:r w:rsidRPr="004C53F4">
        <w:rPr>
          <w:rFonts w:ascii="Arial" w:eastAsia="Times New Roman" w:hAnsi="Arial" w:cs="Arial"/>
          <w:sz w:val="12"/>
          <w:lang w:val="uk-UA" w:eastAsia="ru-RU"/>
        </w:rPr>
        <w:t>Министерство</w:t>
      </w:r>
      <w:proofErr w:type="spellEnd"/>
      <w:r w:rsidRPr="004C53F4">
        <w:rPr>
          <w:rFonts w:ascii="Arial" w:eastAsia="Times New Roman" w:hAnsi="Arial" w:cs="Arial"/>
          <w:sz w:val="12"/>
          <w:lang w:val="uk-UA" w:eastAsia="ru-RU"/>
        </w:rPr>
        <w:t xml:space="preserve"> </w:t>
      </w:r>
      <w:proofErr w:type="spellStart"/>
      <w:r w:rsidRPr="004C53F4">
        <w:rPr>
          <w:rFonts w:ascii="Arial" w:eastAsia="Times New Roman" w:hAnsi="Arial" w:cs="Arial"/>
          <w:sz w:val="12"/>
          <w:lang w:val="uk-UA" w:eastAsia="ru-RU"/>
        </w:rPr>
        <w:t>регионального</w:t>
      </w:r>
      <w:proofErr w:type="spellEnd"/>
      <w:r w:rsidRPr="004C53F4">
        <w:rPr>
          <w:rFonts w:ascii="Arial" w:eastAsia="Times New Roman" w:hAnsi="Arial" w:cs="Arial"/>
          <w:sz w:val="12"/>
          <w:lang w:val="uk-UA" w:eastAsia="ru-RU"/>
        </w:rPr>
        <w:t xml:space="preserve"> </w:t>
      </w:r>
      <w:proofErr w:type="spellStart"/>
      <w:r w:rsidRPr="004C53F4">
        <w:rPr>
          <w:rFonts w:ascii="Arial" w:eastAsia="Times New Roman" w:hAnsi="Arial" w:cs="Arial"/>
          <w:sz w:val="12"/>
          <w:lang w:val="uk-UA" w:eastAsia="ru-RU"/>
        </w:rPr>
        <w:t>развития</w:t>
      </w:r>
      <w:proofErr w:type="spellEnd"/>
      <w:r w:rsidRPr="004C53F4">
        <w:rPr>
          <w:rFonts w:ascii="Arial" w:eastAsia="Times New Roman" w:hAnsi="Arial" w:cs="Arial"/>
          <w:sz w:val="12"/>
          <w:lang w:val="uk-UA" w:eastAsia="ru-RU"/>
        </w:rPr>
        <w:t xml:space="preserve">; </w:t>
      </w:r>
      <w:proofErr w:type="spellStart"/>
      <w:r w:rsidRPr="004C53F4">
        <w:rPr>
          <w:rFonts w:ascii="Arial" w:eastAsia="Times New Roman" w:hAnsi="Arial" w:cs="Arial"/>
          <w:sz w:val="12"/>
          <w:lang w:val="uk-UA" w:eastAsia="ru-RU"/>
        </w:rPr>
        <w:t>строительства</w:t>
      </w:r>
      <w:proofErr w:type="spellEnd"/>
      <w:r w:rsidRPr="004C53F4">
        <w:rPr>
          <w:rFonts w:ascii="Arial" w:eastAsia="Times New Roman" w:hAnsi="Arial" w:cs="Arial"/>
          <w:sz w:val="12"/>
          <w:lang w:val="uk-UA" w:eastAsia="ru-RU"/>
        </w:rPr>
        <w:t xml:space="preserve"> и </w:t>
      </w:r>
      <w:proofErr w:type="spellStart"/>
      <w:r w:rsidRPr="004C53F4">
        <w:rPr>
          <w:rFonts w:ascii="Arial" w:eastAsia="Times New Roman" w:hAnsi="Arial" w:cs="Arial"/>
          <w:sz w:val="12"/>
          <w:lang w:val="uk-UA" w:eastAsia="ru-RU"/>
        </w:rPr>
        <w:t>жилищно-коммунального</w:t>
      </w:r>
      <w:proofErr w:type="spellEnd"/>
      <w:r w:rsidRPr="004C53F4">
        <w:rPr>
          <w:rFonts w:ascii="Arial" w:eastAsia="Times New Roman" w:hAnsi="Arial" w:cs="Arial"/>
          <w:sz w:val="12"/>
          <w:lang w:val="uk-UA" w:eastAsia="ru-RU"/>
        </w:rPr>
        <w:t xml:space="preserve"> </w:t>
      </w:r>
      <w:proofErr w:type="spellStart"/>
      <w:r w:rsidRPr="004C53F4">
        <w:rPr>
          <w:rFonts w:ascii="Arial" w:eastAsia="Times New Roman" w:hAnsi="Arial" w:cs="Arial"/>
          <w:sz w:val="12"/>
          <w:lang w:val="uk-UA" w:eastAsia="ru-RU"/>
        </w:rPr>
        <w:t>хозяйства</w:t>
      </w:r>
      <w:proofErr w:type="spellEnd"/>
      <w:r w:rsidRPr="004C53F4">
        <w:rPr>
          <w:rFonts w:ascii="Arial" w:eastAsia="Times New Roman" w:hAnsi="Arial" w:cs="Arial"/>
          <w:sz w:val="12"/>
          <w:lang w:val="uk-UA" w:eastAsia="ru-RU"/>
        </w:rPr>
        <w:t xml:space="preserve"> </w:t>
      </w:r>
      <w:proofErr w:type="spellStart"/>
      <w:r w:rsidRPr="004C53F4">
        <w:rPr>
          <w:rFonts w:ascii="Arial" w:eastAsia="Times New Roman" w:hAnsi="Arial" w:cs="Arial"/>
          <w:sz w:val="12"/>
          <w:lang w:val="uk-UA" w:eastAsia="ru-RU"/>
        </w:rPr>
        <w:t>Украины</w:t>
      </w:r>
      <w:proofErr w:type="spellEnd"/>
      <w:r w:rsidRPr="004C53F4">
        <w:rPr>
          <w:rFonts w:ascii="Arial" w:eastAsia="Times New Roman" w:hAnsi="Arial" w:cs="Arial"/>
          <w:sz w:val="12"/>
          <w:lang w:val="uk-UA" w:eastAsia="ru-RU"/>
        </w:rPr>
        <w:t xml:space="preserve"> (2)</w:t>
      </w:r>
      <w:r w:rsidRPr="004C53F4">
        <w:rPr>
          <w:rFonts w:ascii="Arial" w:eastAsia="Times New Roman" w:hAnsi="Arial" w:cs="Arial"/>
          <w:sz w:val="12"/>
          <w:szCs w:val="12"/>
          <w:lang w:val="uk-UA" w:eastAsia="ru-RU"/>
        </w:rPr>
        <w:br/>
      </w:r>
      <w:r w:rsidRPr="004C53F4">
        <w:rPr>
          <w:rFonts w:ascii="Arial" w:eastAsia="Times New Roman" w:hAnsi="Arial" w:cs="Arial"/>
          <w:sz w:val="12"/>
          <w:lang w:val="uk-UA" w:eastAsia="ru-RU"/>
        </w:rPr>
        <w:t>Порядок, Приказ от 31.05.2017 № 135действует с 13.06.2017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4C53F4" w:rsidRPr="004C53F4" w:rsidTr="004C5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3F4" w:rsidRPr="004C53F4" w:rsidRDefault="004C53F4" w:rsidP="004C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53F4" w:rsidRPr="004C53F4" w:rsidRDefault="004C53F4" w:rsidP="004C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53F4" w:rsidRPr="004C53F4" w:rsidRDefault="004C53F4" w:rsidP="004C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53F4" w:rsidRPr="004C53F4" w:rsidRDefault="004C53F4" w:rsidP="004C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53F4" w:rsidRPr="004C53F4" w:rsidTr="004C5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3F4" w:rsidRPr="004C53F4" w:rsidRDefault="004C53F4" w:rsidP="004C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C53F4" w:rsidRPr="004C53F4" w:rsidRDefault="004C53F4" w:rsidP="004C53F4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noProof/>
          <w:color w:val="2A2928"/>
          <w:sz w:val="17"/>
          <w:szCs w:val="17"/>
          <w:lang w:val="uk-UA" w:eastAsia="ru-RU"/>
        </w:rPr>
        <w:drawing>
          <wp:inline distT="0" distB="0" distL="0" distR="0">
            <wp:extent cx="624840" cy="842010"/>
            <wp:effectExtent l="19050" t="0" r="381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F4" w:rsidRPr="004C53F4" w:rsidRDefault="004C53F4" w:rsidP="004C53F4">
      <w:pPr>
        <w:shd w:val="clear" w:color="auto" w:fill="FFFFFF"/>
        <w:spacing w:after="0" w:line="352" w:lineRule="atLeast"/>
        <w:jc w:val="center"/>
        <w:outlineLvl w:val="1"/>
        <w:rPr>
          <w:rFonts w:ascii="Arial" w:eastAsia="Times New Roman" w:hAnsi="Arial" w:cs="Arial"/>
          <w:color w:val="2A2928"/>
          <w:sz w:val="27"/>
          <w:szCs w:val="2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27"/>
          <w:szCs w:val="27"/>
          <w:lang w:val="uk-UA" w:eastAsia="ru-RU"/>
        </w:rPr>
        <w:t>МІНІСТЕРСТВО РЕГІОНАЛЬНОГО РОЗВИТКУ, БУДІВНИЦТВА ТА ЖИТЛОВО-КОМУНАЛЬНОГО ГОСПОДАРСТВА УКРАЇНИ</w:t>
      </w:r>
    </w:p>
    <w:p w:rsidR="004C53F4" w:rsidRPr="004C53F4" w:rsidRDefault="004C53F4" w:rsidP="004C53F4">
      <w:pPr>
        <w:shd w:val="clear" w:color="auto" w:fill="FFFFFF"/>
        <w:spacing w:after="0" w:line="352" w:lineRule="atLeast"/>
        <w:jc w:val="center"/>
        <w:outlineLvl w:val="1"/>
        <w:rPr>
          <w:rFonts w:ascii="Arial" w:eastAsia="Times New Roman" w:hAnsi="Arial" w:cs="Arial"/>
          <w:color w:val="2A2928"/>
          <w:sz w:val="27"/>
          <w:szCs w:val="2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27"/>
          <w:szCs w:val="27"/>
          <w:lang w:val="uk-UA" w:eastAsia="ru-RU"/>
        </w:rPr>
        <w:t>НАКАЗ</w:t>
      </w:r>
    </w:p>
    <w:tbl>
      <w:tblPr>
        <w:tblW w:w="5000" w:type="pct"/>
        <w:tblCellSpacing w:w="18" w:type="dxa"/>
        <w:shd w:val="clear" w:color="auto" w:fill="FFFFFF"/>
        <w:tblCellMar>
          <w:top w:w="73" w:type="dxa"/>
          <w:left w:w="559" w:type="dxa"/>
          <w:bottom w:w="73" w:type="dxa"/>
          <w:right w:w="559" w:type="dxa"/>
        </w:tblCellMar>
        <w:tblLook w:val="04A0"/>
      </w:tblPr>
      <w:tblGrid>
        <w:gridCol w:w="3303"/>
        <w:gridCol w:w="2821"/>
        <w:gridCol w:w="3303"/>
      </w:tblGrid>
      <w:tr w:rsidR="004C53F4" w:rsidRPr="004C53F4" w:rsidTr="004C53F4">
        <w:trPr>
          <w:tblCellSpacing w:w="18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31.05.2017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м. Київ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N 135</w:t>
            </w:r>
          </w:p>
        </w:tc>
      </w:tr>
    </w:tbl>
    <w:p w:rsidR="004C53F4" w:rsidRPr="004C53F4" w:rsidRDefault="004C53F4" w:rsidP="004C53F4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b/>
          <w:bCs/>
          <w:color w:val="2A2928"/>
          <w:sz w:val="17"/>
          <w:szCs w:val="17"/>
          <w:lang w:val="uk-UA" w:eastAsia="ru-RU"/>
        </w:rPr>
        <w:t>Зареєстровано в Міністерстві юстиції України</w:t>
      </w:r>
      <w:r w:rsidRPr="004C53F4">
        <w:rPr>
          <w:rFonts w:ascii="Arial" w:eastAsia="Times New Roman" w:hAnsi="Arial" w:cs="Arial"/>
          <w:b/>
          <w:bCs/>
          <w:color w:val="2A2928"/>
          <w:sz w:val="17"/>
          <w:szCs w:val="17"/>
          <w:lang w:val="uk-UA" w:eastAsia="ru-RU"/>
        </w:rPr>
        <w:br/>
        <w:t>09 червня 2017 р. за N 714/30582</w:t>
      </w:r>
    </w:p>
    <w:p w:rsidR="004C53F4" w:rsidRPr="004C53F4" w:rsidRDefault="004C53F4" w:rsidP="004C53F4">
      <w:pPr>
        <w:shd w:val="clear" w:color="auto" w:fill="FFFFFF"/>
        <w:spacing w:after="0" w:line="352" w:lineRule="atLeast"/>
        <w:jc w:val="center"/>
        <w:outlineLvl w:val="1"/>
        <w:rPr>
          <w:rFonts w:ascii="Arial" w:eastAsia="Times New Roman" w:hAnsi="Arial" w:cs="Arial"/>
          <w:color w:val="2A2928"/>
          <w:sz w:val="27"/>
          <w:szCs w:val="2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27"/>
          <w:szCs w:val="27"/>
          <w:lang w:val="uk-UA" w:eastAsia="ru-RU"/>
        </w:rPr>
        <w:t>Про затвердження Порядку ведення реєстру містобудівних умов та обмежень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Відповідно до </w:t>
      </w:r>
      <w:hyperlink r:id="rId6" w:tgtFrame="_top" w:history="1">
        <w:r w:rsidRPr="004C53F4">
          <w:rPr>
            <w:rFonts w:ascii="Arial" w:eastAsia="Times New Roman" w:hAnsi="Arial" w:cs="Arial"/>
            <w:color w:val="0000FF"/>
            <w:sz w:val="17"/>
            <w:u w:val="single"/>
            <w:lang w:val="uk-UA" w:eastAsia="ru-RU"/>
          </w:rPr>
          <w:t>частини сьомої статті 29 Закону України "Про регулювання містобудівної діяльності"</w:t>
        </w:r>
      </w:hyperlink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b/>
          <w:bCs/>
          <w:color w:val="2A2928"/>
          <w:sz w:val="17"/>
          <w:szCs w:val="17"/>
          <w:lang w:val="uk-UA" w:eastAsia="ru-RU"/>
        </w:rPr>
        <w:t>НАКАЗУЮ: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1. Затвердити Порядок ведення реєстру містобудівних умов та обмежень, що додається.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2. Департаменту містобудування, архітектури та планування територій та Юридичному департаменту забезпечити подання цього наказу в установленому порядку на державну реєстрацію до Міністерства юстиції України.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3. Цей наказ набирає чинності з дня його офіційного опублікування, але не раніше набрання чинності </w:t>
      </w:r>
      <w:hyperlink r:id="rId7" w:tgtFrame="_top" w:history="1">
        <w:r w:rsidRPr="004C53F4">
          <w:rPr>
            <w:rFonts w:ascii="Arial" w:eastAsia="Times New Roman" w:hAnsi="Arial" w:cs="Arial"/>
            <w:color w:val="0000FF"/>
            <w:sz w:val="17"/>
            <w:u w:val="single"/>
            <w:lang w:val="uk-UA" w:eastAsia="ru-RU"/>
          </w:rPr>
          <w:t>Законом України від 17 січня 2017 року N 1817-VIII "Про внесення змін до деяких законодавчих актів України щодо удосконалення містобудівної діяльності"</w:t>
        </w:r>
      </w:hyperlink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4. Контроль за виконанням цього наказу залишаю за собою.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 </w:t>
      </w:r>
    </w:p>
    <w:tbl>
      <w:tblPr>
        <w:tblW w:w="5000" w:type="pct"/>
        <w:tblCellSpacing w:w="18" w:type="dxa"/>
        <w:shd w:val="clear" w:color="auto" w:fill="FFFFFF"/>
        <w:tblCellMar>
          <w:top w:w="73" w:type="dxa"/>
          <w:left w:w="559" w:type="dxa"/>
          <w:bottom w:w="73" w:type="dxa"/>
          <w:right w:w="559" w:type="dxa"/>
        </w:tblCellMar>
        <w:tblLook w:val="04A0"/>
      </w:tblPr>
      <w:tblGrid>
        <w:gridCol w:w="4713"/>
        <w:gridCol w:w="4714"/>
      </w:tblGrid>
      <w:tr w:rsidR="004C53F4" w:rsidRPr="004C53F4" w:rsidTr="004C53F4">
        <w:trPr>
          <w:tblCellSpacing w:w="18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Заступник Міністра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 xml:space="preserve">Л. Р. </w:t>
            </w:r>
            <w:proofErr w:type="spellStart"/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Парцхаладзе</w:t>
            </w:r>
            <w:proofErr w:type="spellEnd"/>
          </w:p>
        </w:tc>
      </w:tr>
      <w:tr w:rsidR="004C53F4" w:rsidRPr="004C53F4" w:rsidTr="004C53F4">
        <w:trPr>
          <w:tblCellSpacing w:w="18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ПОГОДЖЕНО: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 </w:t>
            </w:r>
          </w:p>
        </w:tc>
      </w:tr>
      <w:tr w:rsidR="004C53F4" w:rsidRPr="004C53F4" w:rsidTr="004C53F4">
        <w:trPr>
          <w:tblCellSpacing w:w="18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Голова Державного агентства</w:t>
            </w: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br/>
              <w:t>з питань електронного урядування</w:t>
            </w: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br/>
              <w:t>України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 xml:space="preserve">О. В. </w:t>
            </w:r>
            <w:proofErr w:type="spellStart"/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Риженко</w:t>
            </w:r>
            <w:proofErr w:type="spellEnd"/>
          </w:p>
        </w:tc>
      </w:tr>
      <w:tr w:rsidR="004C53F4" w:rsidRPr="004C53F4" w:rsidTr="004C53F4">
        <w:trPr>
          <w:tblCellSpacing w:w="18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Голова Державної</w:t>
            </w: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br/>
              <w:t>архітектурно-будівельної інспекції</w:t>
            </w: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br/>
              <w:t>України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О. В. Кудрявцев</w:t>
            </w:r>
          </w:p>
        </w:tc>
      </w:tr>
    </w:tbl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 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ЗАТВЕРДЖЕНО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  <w:t>Наказ Міністерства регіонального розвитку, будівництва та житлово-комунального господарства України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  <w:t>31 травня 2017 року N 135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Зареєстровано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  <w:t>в Міністерстві юстиції України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  <w:t>09 червня 2017 р. за N 714/30582</w:t>
      </w:r>
    </w:p>
    <w:p w:rsidR="004C53F4" w:rsidRPr="004C53F4" w:rsidRDefault="004C53F4" w:rsidP="004C53F4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2A2928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lang w:val="uk-UA" w:eastAsia="ru-RU"/>
        </w:rPr>
        <w:t>ПОРЯДОК</w:t>
      </w:r>
      <w:r w:rsidRPr="004C53F4">
        <w:rPr>
          <w:rFonts w:ascii="Arial" w:eastAsia="Times New Roman" w:hAnsi="Arial" w:cs="Arial"/>
          <w:color w:val="2A2928"/>
          <w:lang w:val="uk-UA" w:eastAsia="ru-RU"/>
        </w:rPr>
        <w:br/>
        <w:t>ведення реєстру містобудівних умов та обмежень</w:t>
      </w:r>
    </w:p>
    <w:p w:rsidR="004C53F4" w:rsidRPr="004C53F4" w:rsidRDefault="004C53F4" w:rsidP="004C53F4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2A2928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lang w:val="uk-UA" w:eastAsia="ru-RU"/>
        </w:rPr>
        <w:t>I. Загальні положення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1. Цей Порядок визначає механізм ведення реєстру містобудівних умов та обмежень для проектування об'єкта будівництва (далі - Реєстр).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2. Реєстр ведеться з метою обліку наданих, змінених, скасованих або зупинених містобудівних умов та обмежень, а також забезпечення публічності, відкритості та доступності інформації, що у них міститься.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3. Реєстр ведеться в електронній табличній формі, що містить такі розділи: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дата та номер наказу про затвердження містобудівних умов та обмежень;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замовник об'єкта будівництва;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lastRenderedPageBreak/>
        <w:t>назва об'єкта будівництва;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адреса об'єкта будівництва;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інформація про внесення змін до містобудівних умов та обмежень;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підстава для скасування або зупинення дії містобудівних умов та обмежень;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 xml:space="preserve">електронна </w:t>
      </w:r>
      <w:proofErr w:type="spellStart"/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скан-копія</w:t>
      </w:r>
      <w:proofErr w:type="spellEnd"/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 xml:space="preserve"> примірника містобудівних умов та обмежень, наданих за формою, наведеною у додатку до цього Порядку.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4. Реєстр ведеться з дотриманням вимог законодавства про захист персональних даних.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5. Доступ до Реєстру є безоплатним та необмеженим.</w:t>
      </w:r>
    </w:p>
    <w:p w:rsidR="004C53F4" w:rsidRPr="004C53F4" w:rsidRDefault="004C53F4" w:rsidP="004C53F4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2A2928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lang w:val="uk-UA" w:eastAsia="ru-RU"/>
        </w:rPr>
        <w:t>II. Формування та ведення Реєстру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1. Реєстр ведеться уповноваженими органами містобудування та архітектури.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2. Внесенню в Реєстр підлягають всі, без винятку, надані містобудівні умови та обмеження, а також інформація щодо внесення змін до них, скасування або зупинення.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3. Інформація вноситься до Реєстру не пізніше п'яти робочих днів з дати: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видання наказу про затвердження містобудівних умов та обмежень;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видання наказу про внесення змін до містобудівних умов та обмежень;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скасування або отримання уповноваженим органом містобудування та архітектури документа про скасування або зупинення дії містобудівних умов та обмежень.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 xml:space="preserve">4. Електронна </w:t>
      </w:r>
      <w:proofErr w:type="spellStart"/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скан-копія</w:t>
      </w:r>
      <w:proofErr w:type="spellEnd"/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 xml:space="preserve"> примірника містобудівних умов та обмежень є документом безстрокового зберігання.</w:t>
      </w:r>
    </w:p>
    <w:p w:rsidR="004C53F4" w:rsidRPr="004C53F4" w:rsidRDefault="004C53F4" w:rsidP="004C53F4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2A2928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lang w:val="uk-UA" w:eastAsia="ru-RU"/>
        </w:rPr>
        <w:t>III. Користування реєстром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 xml:space="preserve">1. Доступ користувачів до даних Реєстру здійснюється через </w:t>
      </w:r>
      <w:proofErr w:type="spellStart"/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веб-сайт</w:t>
      </w:r>
      <w:proofErr w:type="spellEnd"/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 xml:space="preserve"> уповноваженого органу містобудування та архітектури або його сторінку на офіційному веб-сайті органу влади, при якому він утворений.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 xml:space="preserve">2. Користувачам реєстру надається можливість пошуку, перегляду та роздрукування </w:t>
      </w:r>
      <w:proofErr w:type="spellStart"/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скан-копій</w:t>
      </w:r>
      <w:proofErr w:type="spellEnd"/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 xml:space="preserve"> примірників містобудівних умов та обмежень.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3. Реєстр має пошукову систему за параметрами: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дата та номер наказу про затвердження містобудівних умов та обмежень;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замовник об'єкта будівництва;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назва об'єкта будівництва;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адреса об'єкта будівництва.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 </w:t>
      </w:r>
    </w:p>
    <w:tbl>
      <w:tblPr>
        <w:tblW w:w="5000" w:type="pct"/>
        <w:tblCellSpacing w:w="18" w:type="dxa"/>
        <w:shd w:val="clear" w:color="auto" w:fill="FFFFFF"/>
        <w:tblCellMar>
          <w:top w:w="73" w:type="dxa"/>
          <w:left w:w="559" w:type="dxa"/>
          <w:bottom w:w="73" w:type="dxa"/>
          <w:right w:w="559" w:type="dxa"/>
        </w:tblCellMar>
        <w:tblLook w:val="04A0"/>
      </w:tblPr>
      <w:tblGrid>
        <w:gridCol w:w="4713"/>
        <w:gridCol w:w="4714"/>
      </w:tblGrid>
      <w:tr w:rsidR="004C53F4" w:rsidRPr="004C53F4" w:rsidTr="004C53F4">
        <w:trPr>
          <w:tblCellSpacing w:w="18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Заступник директора Департаменту</w:t>
            </w: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br/>
              <w:t>містобудування, архітектури та планування</w:t>
            </w: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br/>
              <w:t>територій Мінрегіону - начальник відділу</w:t>
            </w: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br/>
              <w:t>містобудування та архітектури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b/>
                <w:bCs/>
                <w:color w:val="2A2928"/>
                <w:sz w:val="17"/>
                <w:szCs w:val="17"/>
                <w:lang w:val="uk-UA" w:eastAsia="ru-RU"/>
              </w:rPr>
              <w:t>А. М. Пономарьов</w:t>
            </w:r>
          </w:p>
        </w:tc>
      </w:tr>
    </w:tbl>
    <w:p w:rsidR="004C53F4" w:rsidRPr="004C53F4" w:rsidRDefault="004C53F4" w:rsidP="004C53F4">
      <w:pPr>
        <w:shd w:val="clear" w:color="auto" w:fill="FFFFFF"/>
        <w:spacing w:after="0" w:line="249" w:lineRule="atLeast"/>
        <w:jc w:val="both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 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Додаток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  <w:t>до Порядку ведення реєстру містобудівних умов та обмежень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  <w:t>(пункт 3 розділу I)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ЗАТВЕРДЖЕНО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  <w:t>Наказ _______________________________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</w:r>
      <w:r w:rsidRPr="004C53F4">
        <w:rPr>
          <w:rFonts w:ascii="Arial" w:eastAsia="Times New Roman" w:hAnsi="Arial" w:cs="Arial"/>
          <w:color w:val="2A2928"/>
          <w:sz w:val="17"/>
          <w:lang w:val="uk-UA" w:eastAsia="ru-RU"/>
        </w:rPr>
        <w:t>                        (найменування уповноваженого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</w:r>
      <w:r w:rsidRPr="004C53F4">
        <w:rPr>
          <w:rFonts w:ascii="Arial" w:eastAsia="Times New Roman" w:hAnsi="Arial" w:cs="Arial"/>
          <w:color w:val="2A2928"/>
          <w:sz w:val="17"/>
          <w:lang w:val="uk-UA" w:eastAsia="ru-RU"/>
        </w:rPr>
        <w:t>                    органу містобудування та архітектури)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  <w:t>____________ N __________</w:t>
      </w:r>
    </w:p>
    <w:p w:rsidR="004C53F4" w:rsidRPr="004C53F4" w:rsidRDefault="004C53F4" w:rsidP="004C53F4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color w:val="2A2928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lang w:val="uk-UA" w:eastAsia="ru-RU"/>
        </w:rPr>
        <w:t>Містобудівні умови та обмеження для проектування об'єкта будівництва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____________________________________________________________________</w:t>
      </w: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br/>
      </w:r>
      <w:r w:rsidRPr="004C53F4">
        <w:rPr>
          <w:rFonts w:ascii="Arial" w:eastAsia="Times New Roman" w:hAnsi="Arial" w:cs="Arial"/>
          <w:color w:val="2A2928"/>
          <w:sz w:val="17"/>
          <w:lang w:val="uk-UA" w:eastAsia="ru-RU"/>
        </w:rPr>
        <w:t>(назва об'єкта будівництва)</w:t>
      </w:r>
    </w:p>
    <w:p w:rsidR="004C53F4" w:rsidRPr="004C53F4" w:rsidRDefault="004C53F4" w:rsidP="004C53F4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b/>
          <w:bCs/>
          <w:color w:val="2A2928"/>
          <w:sz w:val="17"/>
          <w:szCs w:val="17"/>
          <w:lang w:val="uk-UA" w:eastAsia="ru-RU"/>
        </w:rPr>
        <w:t>Загальні дані:</w:t>
      </w:r>
    </w:p>
    <w:tbl>
      <w:tblPr>
        <w:tblW w:w="8400" w:type="dxa"/>
        <w:jc w:val="center"/>
        <w:tblCellSpacing w:w="18" w:type="dxa"/>
        <w:shd w:val="clear" w:color="auto" w:fill="FFFFFF"/>
        <w:tblCellMar>
          <w:top w:w="73" w:type="dxa"/>
          <w:left w:w="559" w:type="dxa"/>
          <w:bottom w:w="73" w:type="dxa"/>
          <w:right w:w="559" w:type="dxa"/>
        </w:tblCellMar>
        <w:tblLook w:val="04A0"/>
      </w:tblPr>
      <w:tblGrid>
        <w:gridCol w:w="8400"/>
      </w:tblGrid>
      <w:tr w:rsidR="004C53F4" w:rsidRPr="004C53F4" w:rsidTr="004C53F4">
        <w:trPr>
          <w:tblCellSpacing w:w="18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1. 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         (вид будівництва, адреса або місцезнаходження земельної ділянки)</w:t>
            </w:r>
          </w:p>
          <w:p w:rsidR="004C53F4" w:rsidRPr="004C53F4" w:rsidRDefault="004C53F4" w:rsidP="004C53F4">
            <w:pPr>
              <w:spacing w:after="0" w:line="249" w:lineRule="atLeast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2. 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                                            (інформація про замовника)</w:t>
            </w:r>
          </w:p>
          <w:p w:rsidR="004C53F4" w:rsidRPr="004C53F4" w:rsidRDefault="004C53F4" w:rsidP="004C53F4">
            <w:pPr>
              <w:spacing w:after="0" w:line="249" w:lineRule="atLeast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3. 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(відповідність цільового та функціонального призначення земельної ділянки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  <w:t>_____________________________________________________________________________________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                       містобудівній документації на місцевому рівні)</w:t>
            </w:r>
          </w:p>
        </w:tc>
      </w:tr>
    </w:tbl>
    <w:p w:rsidR="004C53F4" w:rsidRPr="004C53F4" w:rsidRDefault="004C53F4" w:rsidP="004C53F4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b/>
          <w:bCs/>
          <w:color w:val="2A2928"/>
          <w:sz w:val="17"/>
          <w:szCs w:val="17"/>
          <w:lang w:val="uk-UA" w:eastAsia="ru-RU"/>
        </w:rPr>
        <w:t>Містобудівні умови та обмеження:</w:t>
      </w:r>
    </w:p>
    <w:tbl>
      <w:tblPr>
        <w:tblW w:w="8400" w:type="dxa"/>
        <w:jc w:val="center"/>
        <w:tblCellSpacing w:w="18" w:type="dxa"/>
        <w:shd w:val="clear" w:color="auto" w:fill="FFFFFF"/>
        <w:tblCellMar>
          <w:top w:w="73" w:type="dxa"/>
          <w:left w:w="559" w:type="dxa"/>
          <w:bottom w:w="73" w:type="dxa"/>
          <w:right w:w="559" w:type="dxa"/>
        </w:tblCellMar>
        <w:tblLook w:val="04A0"/>
      </w:tblPr>
      <w:tblGrid>
        <w:gridCol w:w="3852"/>
        <w:gridCol w:w="1770"/>
        <w:gridCol w:w="2778"/>
      </w:tblGrid>
      <w:tr w:rsidR="004C53F4" w:rsidRPr="004C53F4" w:rsidTr="004C53F4">
        <w:trPr>
          <w:tblCellSpacing w:w="18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1. 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 (граничнодопустима висотність будинків, будівель та споруд у метрах)</w:t>
            </w:r>
          </w:p>
          <w:p w:rsidR="004C53F4" w:rsidRPr="004C53F4" w:rsidRDefault="004C53F4" w:rsidP="004C53F4">
            <w:pPr>
              <w:spacing w:after="0" w:line="249" w:lineRule="atLeast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lastRenderedPageBreak/>
              <w:t>2. 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         (максимально допустимий відсоток забудови земельної ділянки)</w:t>
            </w:r>
          </w:p>
          <w:p w:rsidR="004C53F4" w:rsidRPr="004C53F4" w:rsidRDefault="004C53F4" w:rsidP="004C53F4">
            <w:pPr>
              <w:spacing w:after="0" w:line="249" w:lineRule="atLeast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3. 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(максимально допустима щільність населення в межах житлової забудови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                  відповідної житлової одиниці (кварталу, мікрорайону))</w:t>
            </w:r>
          </w:p>
          <w:p w:rsidR="004C53F4" w:rsidRPr="004C53F4" w:rsidRDefault="004C53F4" w:rsidP="004C53F4">
            <w:pPr>
              <w:spacing w:after="0" w:line="249" w:lineRule="atLeast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4. 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(мінімально допустимі відстані від об'єкта, що проектується, до червоних ліній,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                ліній регулювання забудови, існуючих будинків та споруд)</w:t>
            </w:r>
          </w:p>
          <w:p w:rsidR="004C53F4" w:rsidRPr="004C53F4" w:rsidRDefault="004C53F4" w:rsidP="004C53F4">
            <w:pPr>
              <w:spacing w:after="0" w:line="249" w:lineRule="atLeast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5. 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(планувальні обмеження (охоронні зони пам'яток культурної спадщини, межі історичних ареалів,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зони регулювання забудови, зони охоронюваного ландшафту, зони охорони археологічного культурного шару,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в межах яких діє спеціальний режим їх використання, охоронні зони об'єктів природно-заповідного фонду,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                 прибережні захисні смуги, зони санітарної охорони)</w:t>
            </w:r>
          </w:p>
          <w:p w:rsidR="004C53F4" w:rsidRPr="004C53F4" w:rsidRDefault="004C53F4" w:rsidP="004C53F4">
            <w:pPr>
              <w:spacing w:after="0" w:line="249" w:lineRule="atLeast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6. ___________________________________________________________________________________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(охоронні зони об'єктів транспорту, зв'язку, інженерних комунікацій, відстані від об'єкта, що проектується,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                                                                                    до існуючих інженерних мереж)</w:t>
            </w:r>
          </w:p>
        </w:tc>
      </w:tr>
      <w:tr w:rsidR="004C53F4" w:rsidRPr="004C53F4" w:rsidTr="004C53F4">
        <w:trPr>
          <w:tblCellSpacing w:w="18" w:type="dxa"/>
          <w:jc w:val="center"/>
        </w:trPr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lastRenderedPageBreak/>
              <w:t>_________________________________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(уповноважена особа відповідного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уповноваженого органу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містобудування та архітектури)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3F4" w:rsidRPr="004C53F4" w:rsidRDefault="004C53F4" w:rsidP="004C53F4">
            <w:pPr>
              <w:spacing w:after="0" w:line="249" w:lineRule="atLeast"/>
              <w:jc w:val="center"/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</w:pP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t>____________________</w:t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szCs w:val="17"/>
                <w:lang w:val="uk-UA" w:eastAsia="ru-RU"/>
              </w:rPr>
              <w:br/>
            </w:r>
            <w:r w:rsidRPr="004C53F4">
              <w:rPr>
                <w:rFonts w:ascii="Arial" w:eastAsia="Times New Roman" w:hAnsi="Arial" w:cs="Arial"/>
                <w:color w:val="2A2928"/>
                <w:sz w:val="17"/>
                <w:lang w:val="uk-UA" w:eastAsia="ru-RU"/>
              </w:rPr>
              <w:t>(П. І. Б.)</w:t>
            </w:r>
          </w:p>
        </w:tc>
      </w:tr>
    </w:tbl>
    <w:p w:rsidR="004C53F4" w:rsidRPr="004C53F4" w:rsidRDefault="004C53F4" w:rsidP="004C53F4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</w:pPr>
      <w:r w:rsidRPr="004C53F4">
        <w:rPr>
          <w:rFonts w:ascii="Arial" w:eastAsia="Times New Roman" w:hAnsi="Arial" w:cs="Arial"/>
          <w:color w:val="2A2928"/>
          <w:sz w:val="17"/>
          <w:szCs w:val="17"/>
          <w:lang w:val="uk-UA" w:eastAsia="ru-RU"/>
        </w:rPr>
        <w:t>____________</w:t>
      </w:r>
    </w:p>
    <w:p w:rsidR="0099514A" w:rsidRPr="004C53F4" w:rsidRDefault="0099514A">
      <w:pPr>
        <w:rPr>
          <w:lang w:val="uk-UA"/>
        </w:rPr>
      </w:pPr>
    </w:p>
    <w:sectPr w:rsidR="0099514A" w:rsidRPr="004C53F4" w:rsidSect="009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96E"/>
    <w:multiLevelType w:val="multilevel"/>
    <w:tmpl w:val="E56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53F4"/>
    <w:rsid w:val="0003088E"/>
    <w:rsid w:val="004C53F4"/>
    <w:rsid w:val="004F3384"/>
    <w:rsid w:val="00510A7F"/>
    <w:rsid w:val="00520074"/>
    <w:rsid w:val="00926D12"/>
    <w:rsid w:val="0099514A"/>
    <w:rsid w:val="00A229C6"/>
    <w:rsid w:val="00A77E60"/>
    <w:rsid w:val="00E43A58"/>
    <w:rsid w:val="00F5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60"/>
  </w:style>
  <w:style w:type="paragraph" w:styleId="1">
    <w:name w:val="heading 1"/>
    <w:basedOn w:val="a"/>
    <w:link w:val="10"/>
    <w:uiPriority w:val="9"/>
    <w:qFormat/>
    <w:rsid w:val="004C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5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53F4"/>
    <w:rPr>
      <w:b/>
      <w:bCs/>
    </w:rPr>
  </w:style>
  <w:style w:type="character" w:styleId="a4">
    <w:name w:val="Hyperlink"/>
    <w:basedOn w:val="a0"/>
    <w:uiPriority w:val="99"/>
    <w:semiHidden/>
    <w:unhideWhenUsed/>
    <w:rsid w:val="004C53F4"/>
    <w:rPr>
      <w:color w:val="0000FF"/>
      <w:u w:val="single"/>
    </w:rPr>
  </w:style>
  <w:style w:type="paragraph" w:customStyle="1" w:styleId="tc">
    <w:name w:val="tc"/>
    <w:basedOn w:val="a"/>
    <w:rsid w:val="004C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4C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4C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4C53F4"/>
  </w:style>
  <w:style w:type="paragraph" w:styleId="a5">
    <w:name w:val="Balloon Text"/>
    <w:basedOn w:val="a"/>
    <w:link w:val="a6"/>
    <w:uiPriority w:val="99"/>
    <w:semiHidden/>
    <w:unhideWhenUsed/>
    <w:rsid w:val="004C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882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CCCCCC"/>
                <w:bottom w:val="none" w:sz="0" w:space="0" w:color="auto"/>
                <w:right w:val="single" w:sz="4" w:space="10" w:color="CCCCCC"/>
              </w:divBdr>
            </w:div>
          </w:divsChild>
        </w:div>
        <w:div w:id="147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3" w:color="CCCCCC"/>
                <w:right w:val="single" w:sz="4" w:space="0" w:color="CCCCCC"/>
              </w:divBdr>
              <w:divsChild>
                <w:div w:id="130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718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13038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2018-02-14T11:45:00Z</dcterms:created>
  <dcterms:modified xsi:type="dcterms:W3CDTF">2018-02-14T11:45:00Z</dcterms:modified>
</cp:coreProperties>
</file>