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99" w:rsidRPr="00DC6A99" w:rsidRDefault="000D410A" w:rsidP="00DC6A99">
      <w:pPr>
        <w:rPr>
          <w:rFonts w:eastAsia="Times New Roman" w:cs="Times New Roman"/>
          <w:lang w:eastAsia="ru-RU"/>
        </w:rPr>
      </w:pPr>
      <w:r w:rsidRPr="00DC6A99">
        <w:rPr>
          <w:rFonts w:eastAsia="Times New Roman" w:cs="Times New Roman"/>
          <w:lang w:eastAsia="ru-RU"/>
        </w:rPr>
        <w:fldChar w:fldCharType="begin"/>
      </w:r>
      <w:r w:rsidR="00DC6A99" w:rsidRPr="00DC6A99">
        <w:rPr>
          <w:rFonts w:eastAsia="Times New Roman" w:cs="Times New Roman"/>
          <w:lang w:eastAsia="ru-RU"/>
        </w:rPr>
        <w:instrText xml:space="preserve"> HYPERLINK "https://zakon.rada.gov.ua/laws/main/l271950" \t "_blank" </w:instrText>
      </w:r>
      <w:r w:rsidRPr="00DC6A99">
        <w:rPr>
          <w:rFonts w:eastAsia="Times New Roman" w:cs="Times New Roman"/>
          <w:lang w:eastAsia="ru-RU"/>
        </w:rPr>
        <w:fldChar w:fldCharType="separate"/>
      </w:r>
      <w:r w:rsidRPr="000D410A">
        <w:rPr>
          <w:rFonts w:eastAsia="Times New Roman" w:cs="Times New Roman"/>
          <w:color w:val="0000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zakon.rada.gov.ua/laws/main/l271950" target="&quot;_blank&quot;" style="width:24pt;height:24pt" o:button="t"/>
        </w:pict>
      </w:r>
      <w:r w:rsidRPr="00DC6A99">
        <w:rPr>
          <w:rFonts w:eastAsia="Times New Roman" w:cs="Times New Roman"/>
          <w:lang w:eastAsia="ru-RU"/>
        </w:rPr>
        <w:fldChar w:fldCharType="end"/>
      </w:r>
      <w:hyperlink r:id="rId5" w:anchor="Stru" w:history="1">
        <w:r w:rsidRPr="000D410A">
          <w:rPr>
            <w:rFonts w:eastAsia="Times New Roman" w:cs="Times New Roman"/>
            <w:color w:val="0000FF"/>
            <w:lang w:eastAsia="ru-RU"/>
          </w:rPr>
          <w:pict>
            <v:shape id="_x0000_i1026" type="#_x0000_t75" alt="" href="https://zakon.rada.gov.ua/laws/show/858-2008-%D0%BF/stru#Stru" style="width:24pt;height:24pt" o:button="t"/>
          </w:pict>
        </w:r>
      </w:hyperlink>
      <w:hyperlink r:id="rId6" w:history="1">
        <w:r w:rsidRPr="000D410A">
          <w:rPr>
            <w:rFonts w:eastAsia="Times New Roman" w:cs="Times New Roman"/>
            <w:color w:val="0000FF"/>
            <w:lang w:eastAsia="ru-RU"/>
          </w:rPr>
          <w:pict>
            <v:shape id="_x0000_i1027" type="#_x0000_t75" alt="" href="https://zakon.rada.gov.ua/laws/show/858-2008-%D0%BF/conv" style="width:24pt;height:24pt" o:button="t"/>
          </w:pict>
        </w:r>
      </w:hyperlink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19050" t="0" r="0" b="0"/>
            <wp:docPr id="10" name="Рисунок 10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КАБІНЕТ МІНІ</w:t>
      </w:r>
      <w:proofErr w:type="gram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СТР</w:t>
      </w:r>
      <w:proofErr w:type="gram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ІВ УКРАЇНИ </w:t>
      </w:r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</w:t>
      </w:r>
      <w:proofErr w:type="gram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О С Т А Н О В А </w:t>
      </w:r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від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24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вересня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2008 р. N 858 </w:t>
      </w:r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   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Київ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Про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затвердження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Класифікатора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звернень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громадян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{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Із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змінами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внесеними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згідно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Постановами КМ </w:t>
      </w:r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1338 </w:t>
      </w:r>
      <w:proofErr w:type="gram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0D410A"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"https://zakon.rada.gov.ua/laws/show/1338-2009-%D0%BF" \t "_blank" </w:instrText>
      </w:r>
      <w:r w:rsidR="000D410A"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C6A9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1338-2009-п</w:t>
      </w:r>
      <w:r w:rsidR="000D410A"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08.12.2009 </w:t>
      </w:r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1126 ( </w:t>
      </w:r>
      <w:hyperlink r:id="rId8" w:tgtFrame="_blank" w:history="1">
        <w:r w:rsidRPr="00DC6A9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1126-2011-п</w:t>
        </w:r>
      </w:hyperlink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02.11.2011 </w:t>
      </w:r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  48 (   </w:t>
      </w:r>
      <w:hyperlink r:id="rId9" w:tgtFrame="_blank" w:history="1">
        <w:r w:rsidRPr="00DC6A9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48-2016-п</w:t>
        </w:r>
      </w:hyperlink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03.02.2016 </w:t>
      </w:r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 359 (  </w:t>
      </w:r>
      <w:hyperlink r:id="rId10" w:tgtFrame="_blank" w:history="1">
        <w:r w:rsidRPr="00DC6A9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359-2016-п</w:t>
        </w:r>
      </w:hyperlink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01.06.2016 </w:t>
      </w:r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  94 (   </w:t>
      </w:r>
      <w:hyperlink r:id="rId11" w:tgtFrame="_blank" w:history="1">
        <w:r w:rsidRPr="00DC6A9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94-2018-п</w:t>
        </w:r>
      </w:hyperlink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21.02.2018 </w:t>
      </w:r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N  431 (  </w:t>
      </w:r>
      <w:hyperlink r:id="rId12" w:tgtFrame="_blank" w:history="1">
        <w:r w:rsidRPr="00DC6A9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431-2019-п</w:t>
        </w:r>
      </w:hyperlink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22.05.2019 } </w:t>
      </w:r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метою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підвищення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ефективності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зверненнями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Міністрів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с т а 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в л я є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Затвердити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Класифікатор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далі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Класифікатор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додається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Центральним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місцевим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органам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виконавчої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Раді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міні</w:t>
      </w:r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Республіки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Крим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забезпечити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застосування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Класифікатора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діяльності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пов'язаній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розглядом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Центральним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органам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виконавчої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Раді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міні</w:t>
      </w:r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Республіки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Крим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обласним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Київській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та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Севастопольській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міським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державним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адміністраціям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щокварталу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інформувати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Кабінет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Міністрів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  стан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роботи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зверненнями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порушені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них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питання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подавати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разі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потреби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пропозиції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щодо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вирішення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Рекомендувати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органам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місцевого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самоврядування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застосовувати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Класифікатор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діяльності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пов'язан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ій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розглядом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Внести   у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додаток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  до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Інструкції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діловодства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зверненнями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органах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державної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місцевого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самоврядування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об'єднаннях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на   </w:t>
      </w:r>
      <w:proofErr w:type="spellStart"/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ідприємствах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в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установах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організаціях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незалежно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власності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в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засобах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масової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постановою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Міністрів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квітня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1997 р. N 348 ( </w:t>
      </w:r>
      <w:hyperlink r:id="rId13" w:tgtFrame="_blank" w:history="1">
        <w:r w:rsidRPr="00DC6A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348-97-п</w:t>
        </w:r>
      </w:hyperlink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(</w:t>
      </w:r>
      <w:proofErr w:type="spellStart"/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Офіційний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вісник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1997 р., число 16, с. 85),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зміну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додається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Ця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набирає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чинності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січня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2009 року.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Прем'єр-міні</w:t>
      </w:r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spellEnd"/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Ю.ТИМОШЕНКО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Інд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41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C0BC3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="006C0B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</w:p>
    <w:p w:rsidR="006C0BC3" w:rsidRDefault="006C0BC3">
      <w:pPr>
        <w:spacing w:after="200" w:line="276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DC6A99" w:rsidRPr="00DC6A99" w:rsidRDefault="006C0BC3" w:rsidP="006C0BC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lastRenderedPageBreak/>
        <w:t xml:space="preserve">                                         </w:t>
      </w:r>
      <w:r w:rsidR="00DC6A99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ЗАТВЕРДЖЕНО </w:t>
      </w:r>
      <w:r w:rsidR="00DC6A99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</w:t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</w:t>
      </w:r>
      <w:proofErr w:type="spellStart"/>
      <w:r w:rsidR="00DC6A99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постановою</w:t>
      </w:r>
      <w:proofErr w:type="spellEnd"/>
      <w:r w:rsidR="00DC6A99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DC6A99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="00DC6A99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DC6A99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Міні</w:t>
      </w:r>
      <w:proofErr w:type="gramStart"/>
      <w:r w:rsidR="00DC6A99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="00DC6A99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ів</w:t>
      </w:r>
      <w:proofErr w:type="spellEnd"/>
      <w:r w:rsidR="00DC6A99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="00DC6A99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="00DC6A99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DC6A99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</w:t>
      </w:r>
      <w:proofErr w:type="spellStart"/>
      <w:r w:rsidR="00DC6A99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="00DC6A99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24 </w:t>
      </w:r>
      <w:proofErr w:type="spellStart"/>
      <w:r w:rsidR="00DC6A99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вересня</w:t>
      </w:r>
      <w:proofErr w:type="spellEnd"/>
      <w:r w:rsidR="00DC6A99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р. N 858 </w:t>
      </w:r>
      <w:r w:rsidR="00DC6A99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Класифікатор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звернень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громадян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I. Характеристика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1. За формою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надходження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Поштою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електронною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поштою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1.1-1. За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допомогою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засобів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телефонного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зв’язку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На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особистому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прийомі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Через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уповноважену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особу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Через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органи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1.5. Через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засоби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масової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1.6.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інших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установ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організацій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2. За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ознакою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надходження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  <w:sectPr w:rsidR="00DC6A99" w:rsidSect="00DC6A99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  <w:bookmarkStart w:id="25" w:name="o26"/>
      <w:bookmarkEnd w:id="25"/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2.1.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Первинне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Повторне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Дублетне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2.4.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Неодноразове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Масове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  <w:sectPr w:rsidR="00DC6A99" w:rsidSect="00DC6A99">
          <w:type w:val="continuous"/>
          <w:pgSz w:w="11906" w:h="16838"/>
          <w:pgMar w:top="284" w:right="850" w:bottom="568" w:left="1701" w:header="708" w:footer="708" w:gutter="0"/>
          <w:cols w:num="2" w:space="708"/>
          <w:docGrid w:linePitch="360"/>
        </w:sectPr>
      </w:pPr>
      <w:bookmarkStart w:id="30" w:name="o31"/>
      <w:bookmarkEnd w:id="30"/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3. За видами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Пропозиція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зауваження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Заява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клопотання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Скарга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4. За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статтю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авторів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Чоловіча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</w:t>
      </w:r>
      <w:proofErr w:type="spellStart"/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Ж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іноча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5. За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суб'єктом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  <w:sectPr w:rsidR="00DC6A99" w:rsidSect="00DC6A99">
          <w:type w:val="continuous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  <w:bookmarkStart w:id="38" w:name="o39"/>
      <w:bookmarkEnd w:id="38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5.1.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Індивідуальне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Колективне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5.3.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Анонімне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  <w:sectPr w:rsidR="00DC6A99" w:rsidSect="00DC6A99">
          <w:type w:val="continuous"/>
          <w:pgSz w:w="11906" w:h="16838"/>
          <w:pgMar w:top="284" w:right="850" w:bottom="568" w:left="1701" w:header="708" w:footer="708" w:gutter="0"/>
          <w:cols w:num="2" w:space="708"/>
          <w:docGrid w:linePitch="360"/>
        </w:sectPr>
      </w:pPr>
      <w:bookmarkStart w:id="41" w:name="o42"/>
      <w:bookmarkEnd w:id="41"/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6. За типом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  <w:sectPr w:rsidR="00DC6A99" w:rsidSect="00DC6A99">
          <w:type w:val="continuous"/>
          <w:pgSz w:w="11906" w:h="16838"/>
          <w:pgMar w:top="284" w:right="850" w:bottom="568" w:left="1701" w:header="708" w:footer="708" w:gutter="0"/>
          <w:cols w:space="708"/>
          <w:docGrid w:linePitch="360"/>
        </w:sectPr>
      </w:pPr>
      <w:bookmarkStart w:id="42" w:name="o43"/>
      <w:bookmarkEnd w:id="42"/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6.1.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Телеграма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4"/>
      <w:bookmarkEnd w:id="43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 Лист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5"/>
      <w:bookmarkEnd w:id="44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6.3.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Усне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6"/>
      <w:bookmarkEnd w:id="45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6.4.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Електронне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  <w:sectPr w:rsidR="00DC6A99" w:rsidSect="00DC6A99">
          <w:type w:val="continuous"/>
          <w:pgSz w:w="11906" w:h="16838"/>
          <w:pgMar w:top="284" w:right="850" w:bottom="568" w:left="1701" w:header="708" w:footer="708" w:gutter="0"/>
          <w:cols w:num="2" w:space="708"/>
          <w:docGrid w:linePitch="360"/>
        </w:sectPr>
      </w:pPr>
      <w:bookmarkStart w:id="46" w:name="o47"/>
      <w:bookmarkEnd w:id="46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6.5.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Петиція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8"/>
      <w:bookmarkEnd w:id="47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7. За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категоріями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авторів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Учасник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війни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0"/>
      <w:bookmarkEnd w:id="49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7.2.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Дитина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війни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1"/>
      <w:bookmarkEnd w:id="50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7.3. Особа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інвалідністю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внаслідок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Другої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ітової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війни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2"/>
      <w:bookmarkEnd w:id="51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7.4. Особа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інвалідністю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внаслідок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війни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3"/>
      <w:bookmarkEnd w:id="52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7.5.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Учасник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бойових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дій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4"/>
      <w:bookmarkEnd w:id="53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7.6. Ветеран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праці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5"/>
      <w:bookmarkEnd w:id="54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7.6-1. Ветеран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військової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служби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*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6"/>
      <w:bookmarkEnd w:id="55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7.7. Особа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інвалідністю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групи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7"/>
      <w:bookmarkEnd w:id="56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7.8. Особа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інвалідністю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групи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8"/>
      <w:bookmarkEnd w:id="57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7.9. Особа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інвалідністю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III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групи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59"/>
      <w:bookmarkEnd w:id="58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7.10.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Дитина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інвалідністю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0"/>
      <w:bookmarkEnd w:id="59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7.11. Одинока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мати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1"/>
      <w:bookmarkEnd w:id="60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7.12.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Мати-героїня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2"/>
      <w:bookmarkEnd w:id="61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7.13.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Багатодітна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сі</w:t>
      </w:r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м'я</w:t>
      </w:r>
      <w:proofErr w:type="spellEnd"/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3"/>
      <w:bookmarkEnd w:id="62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7.14. Особа,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потерпі</w:t>
      </w:r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ла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ід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Чорнобильської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катастрофи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4"/>
      <w:bookmarkEnd w:id="63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7.15.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Учасник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ліквідації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наслідків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аварії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Чорнобильській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АЕС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5"/>
      <w:bookmarkEnd w:id="64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7.16. Герой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6"/>
      <w:bookmarkEnd w:id="65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7.17. Герой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Радянського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Союзу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7"/>
      <w:bookmarkEnd w:id="66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7.18. Герой </w:t>
      </w:r>
      <w:proofErr w:type="spellStart"/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іалістичної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Праці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8"/>
      <w:bookmarkEnd w:id="67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7.19.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Дитина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69"/>
      <w:bookmarkEnd w:id="68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7.20.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Інші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категорії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0"/>
      <w:bookmarkEnd w:id="69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8. За </w:t>
      </w:r>
      <w:proofErr w:type="spellStart"/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іальним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станом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авторів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1"/>
      <w:bookmarkEnd w:id="70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Пенсіонер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крім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визначених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ідпункті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8.1-1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цього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Класифікатора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2"/>
      <w:bookmarkEnd w:id="71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8.1-1.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Пенсіонер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числа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військовослужбовці</w:t>
      </w:r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**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3"/>
      <w:bookmarkEnd w:id="72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8.2.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Робітник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4"/>
      <w:bookmarkEnd w:id="73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8.3. Селянин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5"/>
      <w:bookmarkEnd w:id="74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8.4.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Працівник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бюджетної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сфери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6"/>
      <w:bookmarkEnd w:id="75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8.5.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Державний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службовець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7"/>
      <w:bookmarkEnd w:id="76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8.6.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Військовослужбовець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8"/>
      <w:bookmarkEnd w:id="77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8.7. </w:t>
      </w:r>
      <w:proofErr w:type="spellStart"/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ідприємець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79"/>
      <w:bookmarkEnd w:id="78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8.8.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Безробітний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0"/>
      <w:bookmarkEnd w:id="79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8.9.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Учень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студент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1"/>
      <w:bookmarkEnd w:id="80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8.10. Служитель </w:t>
      </w:r>
      <w:proofErr w:type="spellStart"/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рел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ігійної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2"/>
      <w:bookmarkEnd w:id="81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8.11. Особа,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позбавлена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волі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особа, воля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якої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обмежена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3"/>
      <w:bookmarkEnd w:id="82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8.11-1.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Журналі</w:t>
      </w:r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spellEnd"/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4"/>
      <w:bookmarkEnd w:id="83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8.12.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Інші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5"/>
      <w:bookmarkEnd w:id="84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9. За результатами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розгляду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6"/>
      <w:bookmarkEnd w:id="85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9.1.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Вирішено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позитивно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7"/>
      <w:bookmarkEnd w:id="86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9.2.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Відмовлено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задоволенні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8"/>
      <w:bookmarkEnd w:id="87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9.3. Дано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роз'яснення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89"/>
      <w:bookmarkEnd w:id="88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9.4.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повернуто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авторові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статей 5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 Закону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"Про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0D410A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"https://zakon.rada.gov.ua/laws/show/393/96-%D0%B2%D1%80" \t "_blank" </w:instrText>
      </w:r>
      <w:r w:rsidR="000D410A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C6A9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393/96-ВР</w:t>
      </w:r>
      <w:r w:rsidR="000D410A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0"/>
      <w:bookmarkEnd w:id="89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9.5.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пересилається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належністю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статті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 Закону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"Про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0D410A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"https://zakon.rada.gov.ua/laws/show/393/96-%D0%B2%D1%80" \t "_blank" </w:instrText>
      </w:r>
      <w:r w:rsidR="000D410A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C6A9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393/96-ВР</w:t>
      </w:r>
      <w:r w:rsidR="000D410A"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1"/>
      <w:bookmarkEnd w:id="90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9.6.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</w:t>
      </w:r>
      <w:proofErr w:type="spellStart"/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ідлягає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розгляду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статей 8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 Закону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"Про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4" w:tgtFrame="_blank" w:history="1">
        <w:r w:rsidRPr="00DC6A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393/96-ВР</w:t>
        </w:r>
      </w:hyperlink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2"/>
      <w:bookmarkEnd w:id="91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3"/>
      <w:bookmarkEnd w:id="92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  До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ветеранів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ійськової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служби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відносяться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особи, на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яких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поширюється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дія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Закону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"Про статус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ветеранів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військової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служби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ветеранів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внутрішніх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справ,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ветеранів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Національної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поліції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деяких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інших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їх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соціальний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захист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5" w:tgtFrame="_blank" w:history="1">
        <w:r w:rsidRPr="00DC6A9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203/98-ВР</w:t>
        </w:r>
      </w:hyperlink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4"/>
      <w:bookmarkEnd w:id="93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**  До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пенсіонерів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числа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військовослужбовців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ідносяться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особи,  на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яких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поширюється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дія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Закону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"Про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пенсійне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звільнених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військової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служби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та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деяких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інших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( </w:t>
      </w:r>
      <w:r w:rsidRPr="00DC6A9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2262-12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5"/>
      <w:bookmarkEnd w:id="94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Розділ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I 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із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змінами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внесеними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згідно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Постановами КМ N 48 </w:t>
      </w:r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0D410A"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"https://zakon.rada.gov.ua/laws/show/48-2016-%D0%BF" \t "_blank" </w:instrText>
      </w:r>
      <w:r w:rsidR="000D410A"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C6A9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48-2016-п</w:t>
      </w:r>
      <w:r w:rsidR="000D410A"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03.02.2016, N 94 ( </w:t>
      </w:r>
      <w:hyperlink r:id="rId16" w:tgtFrame="_blank" w:history="1">
        <w:r w:rsidRPr="00DC6A9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94-2018-п</w:t>
        </w:r>
      </w:hyperlink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21.02.2018, </w:t>
      </w:r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431 ( </w:t>
      </w:r>
      <w:hyperlink r:id="rId17" w:tgtFrame="_blank" w:history="1">
        <w:r w:rsidRPr="00DC6A9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431-2019-п</w:t>
        </w:r>
      </w:hyperlink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22.05.2019 } </w:t>
      </w:r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6"/>
      <w:bookmarkEnd w:id="95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II.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Основні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питання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порушуються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у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7"/>
      <w:bookmarkEnd w:id="96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|Індекс|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Змі</w:t>
      </w:r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spellEnd"/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питання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010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|Промислова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політика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020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|Аграрна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політика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земельні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відносини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030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|Транспорт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зв'язок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040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|Економічна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цінова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інвестиційна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зовнішньоекономічна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,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|регіональна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політика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будівництво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ідприємництво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050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|Фінансова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податкова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митна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політика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060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іальна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політика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іальний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захист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населення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070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|Праця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заробітна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плата                     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080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|Охорона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праці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промислова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безпека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090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|Охорона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здоров'я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100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|Комунальне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господарство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110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|Житлова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політика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120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|Екологія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природні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ресурси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130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|Забезпечення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дотримання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законності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охорони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|правопорядку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реалізація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свобод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,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|запобігання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дискримінації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  140</w:t>
      </w:r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|С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імейна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гендерна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політика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Захист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дітей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150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|Молодь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Фізична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культура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спорт            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160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|Культура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культурна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спадщина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, туризм      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170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|Освіта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наукова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науково-технічна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інноваційна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діяльність|</w:t>
      </w:r>
      <w:proofErr w:type="spellEnd"/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|та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інтелектуальна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власність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180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|Інформаційна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політика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діяльність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засобів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масової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|інформації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190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|Діяльність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об'єднань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рел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ігія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міжконфесійні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|відносини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  200</w:t>
      </w:r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|Д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іяльність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Верховної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Ради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Президента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|Кабінету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Міні</w:t>
      </w:r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  210</w:t>
      </w:r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|Д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іяльність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центральних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виконавчої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  220</w:t>
      </w:r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|Д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іяльність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місцевих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виконавчої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влади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  230</w:t>
      </w:r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|Д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іяльність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місцевого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самоврядування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240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|Діяльність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ідприємств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установ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250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|Обороноздатність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суверенітет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іждержавні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іжнаціональні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відносини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260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|Державне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будівництво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адміністративно-територіальний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|устрій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|------+---------------------------------------------------------|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270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|Інше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|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164"/>
      <w:bookmarkEnd w:id="97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Примітка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 </w:t>
      </w:r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відповідним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індексом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можуть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визначатися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додаткові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питання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його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межах,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наприклад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010 до 019.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165"/>
      <w:bookmarkEnd w:id="98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Розділ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II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із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змінами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внесеними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згідно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Постановами КМ N 1338 </w:t>
      </w:r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="000D410A"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"https://zakon.rada.gov.ua/laws/show/1338-2009-%D0%BF" \t "_blank" </w:instrText>
      </w:r>
      <w:r w:rsidR="000D410A"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C6A9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1338-2009-п</w:t>
      </w:r>
      <w:r w:rsidR="000D410A"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08.12.2009,  N  1126  (  </w:t>
      </w:r>
      <w:hyperlink r:id="rId18" w:tgtFrame="_blank" w:history="1">
        <w:r w:rsidRPr="00DC6A9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1126-2011-п</w:t>
        </w:r>
      </w:hyperlink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02.11.2011,  N  359  (  </w:t>
      </w:r>
      <w:hyperlink r:id="rId19" w:tgtFrame="_blank" w:history="1">
        <w:r w:rsidRPr="00DC6A9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359-2016-п</w:t>
        </w:r>
      </w:hyperlink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01.06.2016; в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редакції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Постанови КМ N 94 ( </w:t>
      </w:r>
      <w:hyperlink r:id="rId20" w:tgtFrame="_blank" w:history="1">
        <w:r w:rsidRPr="00DC6A99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94-2018-п</w:t>
        </w:r>
      </w:hyperlink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21.02.2018 } </w:t>
      </w:r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DC6A99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66"/>
      <w:bookmarkEnd w:id="99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ЗАТВЕРДЖЕНО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постановою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Міні</w:t>
      </w:r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</w:t>
      </w:r>
      <w:r w:rsidR="006C0B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24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вересня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р. N 858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67"/>
      <w:bookmarkEnd w:id="100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ЗМІНА, </w:t>
      </w:r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що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вноситься у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додаток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4 до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Інструкції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діловодства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за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зверненнями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громадян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органах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державної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влади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місцевого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самоврядування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об'єднаннях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громадян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на </w:t>
      </w:r>
      <w:proofErr w:type="spellStart"/>
      <w:proofErr w:type="gram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ідприємствах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в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установах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організаціях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незалежно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від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форм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власності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в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засобах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масової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інформації</w:t>
      </w:r>
      <w:proofErr w:type="spellEnd"/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    ( </w:t>
      </w:r>
      <w:hyperlink r:id="rId21" w:tgtFrame="_blank" w:history="1">
        <w:r w:rsidRPr="00DC6A99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348-97-п</w:t>
        </w:r>
      </w:hyperlink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) </w:t>
      </w:r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DC6A99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68"/>
      <w:bookmarkEnd w:id="101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розділі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Реєстраційно-контрольна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картка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"  (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лицьовий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бік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позицію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69"/>
      <w:bookmarkEnd w:id="102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Індекси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питання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заповнюються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форми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статистичного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ідпитання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звіту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розгляд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організаціях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згідно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переліком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питань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підпитань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визначених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відповідними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організаціями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70"/>
      <w:bookmarkEnd w:id="103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замінити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такою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позицією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C6A99" w:rsidRPr="00DC6A99" w:rsidRDefault="00DC6A99" w:rsidP="00DC6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71"/>
      <w:bookmarkEnd w:id="104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Індекси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основних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заповнюються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основними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питаннями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додаткових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порушуються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зверненнях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визначені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питань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у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Класифікаторі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звернень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громадян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затвердженому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постановою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Кабінету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Міні</w:t>
      </w:r>
      <w:proofErr w:type="gram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ів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24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вересня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р.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N 858, та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додатковими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питаннями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визначеними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відповідними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організаціями</w:t>
      </w:r>
      <w:proofErr w:type="spellEnd"/>
      <w:r w:rsidRPr="00DC6A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". </w:t>
      </w:r>
    </w:p>
    <w:p w:rsidR="009020A4" w:rsidRPr="00DC6A99" w:rsidRDefault="009020A4"/>
    <w:sectPr w:rsidR="009020A4" w:rsidRPr="00DC6A99" w:rsidSect="00DC6A99">
      <w:type w:val="continuous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C0FD4"/>
    <w:multiLevelType w:val="multilevel"/>
    <w:tmpl w:val="E87E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A99"/>
    <w:rsid w:val="00057162"/>
    <w:rsid w:val="000D410A"/>
    <w:rsid w:val="002C195B"/>
    <w:rsid w:val="00327E51"/>
    <w:rsid w:val="004E6F98"/>
    <w:rsid w:val="005A0AB2"/>
    <w:rsid w:val="005A4146"/>
    <w:rsid w:val="00616C86"/>
    <w:rsid w:val="006C0BC3"/>
    <w:rsid w:val="008562DA"/>
    <w:rsid w:val="009020A4"/>
    <w:rsid w:val="00A142B7"/>
    <w:rsid w:val="00DC6A99"/>
    <w:rsid w:val="00EE7181"/>
    <w:rsid w:val="00F629D4"/>
    <w:rsid w:val="00FD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51"/>
    <w:pPr>
      <w:spacing w:after="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27E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27E5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27E5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E5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27E5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E5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E5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E5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E5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7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7E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7E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7E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7E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7E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7E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7E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nhideWhenUsed/>
    <w:qFormat/>
    <w:rsid w:val="00327E51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27E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27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7E5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27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7E51"/>
    <w:rPr>
      <w:b/>
      <w:bCs/>
    </w:rPr>
  </w:style>
  <w:style w:type="character" w:styleId="a9">
    <w:name w:val="Emphasis"/>
    <w:basedOn w:val="a0"/>
    <w:uiPriority w:val="20"/>
    <w:qFormat/>
    <w:rsid w:val="00327E51"/>
    <w:rPr>
      <w:i/>
      <w:iCs/>
    </w:rPr>
  </w:style>
  <w:style w:type="paragraph" w:styleId="aa">
    <w:name w:val="No Spacing"/>
    <w:uiPriority w:val="1"/>
    <w:qFormat/>
    <w:rsid w:val="00327E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7E5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27E51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27E5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7E51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27E5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7E5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7E5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7E5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7E5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7E5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7E5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C6A9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6A99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btn-toolbar">
    <w:name w:val="btn-toolbar"/>
    <w:basedOn w:val="a0"/>
    <w:rsid w:val="00DC6A99"/>
  </w:style>
  <w:style w:type="character" w:styleId="af6">
    <w:name w:val="Hyperlink"/>
    <w:basedOn w:val="a0"/>
    <w:uiPriority w:val="99"/>
    <w:semiHidden/>
    <w:unhideWhenUsed/>
    <w:rsid w:val="00DC6A99"/>
    <w:rPr>
      <w:color w:val="0000FF"/>
      <w:u w:val="single"/>
    </w:rPr>
  </w:style>
  <w:style w:type="character" w:customStyle="1" w:styleId="valid">
    <w:name w:val="valid"/>
    <w:basedOn w:val="a0"/>
    <w:rsid w:val="00DC6A99"/>
  </w:style>
  <w:style w:type="character" w:customStyle="1" w:styleId="dat0">
    <w:name w:val="dat0"/>
    <w:basedOn w:val="a0"/>
    <w:rsid w:val="00DC6A99"/>
  </w:style>
  <w:style w:type="paragraph" w:styleId="HTML">
    <w:name w:val="HTML Preformatted"/>
    <w:basedOn w:val="a"/>
    <w:link w:val="HTML0"/>
    <w:uiPriority w:val="99"/>
    <w:semiHidden/>
    <w:unhideWhenUsed/>
    <w:rsid w:val="00DC6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6A99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1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26-2011-%D0%BF" TargetMode="External"/><Relationship Id="rId13" Type="http://schemas.openxmlformats.org/officeDocument/2006/relationships/hyperlink" Target="https://zakon.rada.gov.ua/laws/show/348-97-%D0%BF" TargetMode="External"/><Relationship Id="rId18" Type="http://schemas.openxmlformats.org/officeDocument/2006/relationships/hyperlink" Target="https://zakon.rada.gov.ua/laws/show/1126-2011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348-97-%D0%BF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zakon.rada.gov.ua/laws/show/431-2019-%D0%BF" TargetMode="External"/><Relationship Id="rId17" Type="http://schemas.openxmlformats.org/officeDocument/2006/relationships/hyperlink" Target="https://zakon.rada.gov.ua/laws/show/431-2019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94-2018-%D0%BF" TargetMode="External"/><Relationship Id="rId20" Type="http://schemas.openxmlformats.org/officeDocument/2006/relationships/hyperlink" Target="https://zakon.rada.gov.ua/laws/show/94-2018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58-2008-%D0%BF/conv" TargetMode="External"/><Relationship Id="rId11" Type="http://schemas.openxmlformats.org/officeDocument/2006/relationships/hyperlink" Target="https://zakon.rada.gov.ua/laws/show/94-2018-%D0%BF" TargetMode="External"/><Relationship Id="rId5" Type="http://schemas.openxmlformats.org/officeDocument/2006/relationships/hyperlink" Target="https://zakon.rada.gov.ua/laws/show/858-2008-%D0%BF/stru" TargetMode="External"/><Relationship Id="rId15" Type="http://schemas.openxmlformats.org/officeDocument/2006/relationships/hyperlink" Target="https://zakon.rada.gov.ua/laws/show/203/98-%D0%B2%D1%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359-2016-%D0%BF" TargetMode="External"/><Relationship Id="rId19" Type="http://schemas.openxmlformats.org/officeDocument/2006/relationships/hyperlink" Target="https://zakon.rada.gov.ua/laws/show/359-201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8-2016-%D0%BF" TargetMode="External"/><Relationship Id="rId14" Type="http://schemas.openxmlformats.org/officeDocument/2006/relationships/hyperlink" Target="https://zakon.rada.gov.ua/laws/show/393/96-%D0%B2%D1%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2132</Words>
  <Characters>12154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2019-07-23T11:40:00Z</cp:lastPrinted>
  <dcterms:created xsi:type="dcterms:W3CDTF">2019-07-23T11:37:00Z</dcterms:created>
  <dcterms:modified xsi:type="dcterms:W3CDTF">2019-10-22T11:49:00Z</dcterms:modified>
</cp:coreProperties>
</file>